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2312C" w14:textId="72684343" w:rsidR="00F3352B" w:rsidRPr="00F3352B" w:rsidRDefault="00F3352B" w:rsidP="00F3352B">
      <w:proofErr w:type="spellStart"/>
      <w:r w:rsidRPr="00F3352B">
        <w:rPr>
          <w:b/>
          <w:bCs/>
        </w:rPr>
        <w:t>Lamwo</w:t>
      </w:r>
      <w:proofErr w:type="spellEnd"/>
      <w:r w:rsidRPr="00F3352B">
        <w:rPr>
          <w:b/>
          <w:bCs/>
        </w:rPr>
        <w:t xml:space="preserve"> RDC calls for lightning arrestors in refugee settlement</w:t>
      </w:r>
      <w:r w:rsidRPr="00F3352B">
        <w:rPr>
          <w:b/>
          <w:bCs/>
        </w:rPr>
        <w:t>-Uganda</w:t>
      </w:r>
      <w:r w:rsidRPr="00F3352B">
        <w:br/>
      </w:r>
      <w:r w:rsidRPr="00F3352B">
        <w:br/>
      </w:r>
      <w:hyperlink r:id="rId5" w:history="1">
        <w:r w:rsidRPr="00F3352B">
          <w:rPr>
            <w:rStyle w:val="Hyperlink"/>
            <w:rFonts w:eastAsia="Times New Roman" w:cstheme="minorHAnsi"/>
            <w:kern w:val="36"/>
            <w14:ligatures w14:val="none"/>
          </w:rPr>
          <w:t>https://www.newvision.co.ug/category/news/lamwo-rdc-calls-for-lightning-arrestors-in-re-NV_199134</w:t>
        </w:r>
      </w:hyperlink>
      <w:r w:rsidRPr="00F3352B">
        <w:br/>
      </w:r>
    </w:p>
    <w:p w14:paraId="2CDBEC30" w14:textId="7713CE82" w:rsidR="00F3352B" w:rsidRPr="00F3352B" w:rsidRDefault="00F3352B" w:rsidP="00F3352B">
      <w:pPr>
        <w:rPr>
          <w:kern w:val="0"/>
        </w:rPr>
      </w:pPr>
      <w:r w:rsidRPr="00F3352B">
        <w:rPr>
          <w:kern w:val="0"/>
        </w:rPr>
        <w:t>06</w:t>
      </w:r>
      <w:r w:rsidRPr="00F3352B">
        <w:rPr>
          <w:kern w:val="0"/>
        </w:rPr>
        <w:t xml:space="preserve"> November</w:t>
      </w:r>
      <w:r w:rsidRPr="00F3352B">
        <w:rPr>
          <w:kern w:val="0"/>
        </w:rPr>
        <w:t xml:space="preserve">, 2024 </w:t>
      </w:r>
    </w:p>
    <w:p w14:paraId="620DD6F9" w14:textId="0E2EEA26" w:rsidR="00F3352B" w:rsidRPr="00F3352B" w:rsidRDefault="00F3352B" w:rsidP="00F3352B">
      <w:pPr>
        <w:rPr>
          <w:kern w:val="0"/>
        </w:rPr>
      </w:pPr>
      <w:r w:rsidRPr="00F3352B">
        <w:rPr>
          <w:b/>
          <w:bCs/>
          <w:kern w:val="0"/>
        </w:rPr>
        <w:t xml:space="preserve">According to Komakech, his office is set to meet development partners operating in the refugee settlement this week to discuss strategies to mitigate a repeat and the installation of lightning arrestors. </w:t>
      </w:r>
      <w:r w:rsidRPr="00F3352B">
        <w:rPr>
          <w:b/>
          <w:bCs/>
          <w:kern w:val="0"/>
        </w:rPr>
        <w:br/>
      </w:r>
      <w:r w:rsidRPr="00F3352B">
        <w:rPr>
          <w:kern w:val="0"/>
        </w:rPr>
        <w:br/>
        <w:t>C</w:t>
      </w:r>
      <w:r w:rsidRPr="00F3352B">
        <w:rPr>
          <w:kern w:val="0"/>
        </w:rPr>
        <w:t xml:space="preserve">hristopher Nyeko </w:t>
      </w:r>
    </w:p>
    <w:p w14:paraId="47FD0631" w14:textId="77777777" w:rsidR="00F3352B" w:rsidRPr="00F3352B" w:rsidRDefault="00F3352B" w:rsidP="00F3352B">
      <w:pPr>
        <w:rPr>
          <w:kern w:val="0"/>
        </w:rPr>
      </w:pPr>
      <w:proofErr w:type="spellStart"/>
      <w:r w:rsidRPr="00F3352B">
        <w:rPr>
          <w:kern w:val="0"/>
        </w:rPr>
        <w:t>Lamwo</w:t>
      </w:r>
      <w:proofErr w:type="spellEnd"/>
      <w:r w:rsidRPr="00F3352B">
        <w:rPr>
          <w:kern w:val="0"/>
        </w:rPr>
        <w:t xml:space="preserve"> Resident District Commissioner (RDC), William Komakech, is advocating for the installation of lightning arrestors in buildings in </w:t>
      </w:r>
      <w:proofErr w:type="spellStart"/>
      <w:r w:rsidRPr="00F3352B">
        <w:rPr>
          <w:kern w:val="0"/>
        </w:rPr>
        <w:t>Palabek</w:t>
      </w:r>
      <w:proofErr w:type="spellEnd"/>
      <w:r w:rsidRPr="00F3352B">
        <w:rPr>
          <w:kern w:val="0"/>
        </w:rPr>
        <w:t xml:space="preserve"> Refugee Settlement to avert lightning strikes in the area.</w:t>
      </w:r>
    </w:p>
    <w:p w14:paraId="50E369AE" w14:textId="77777777" w:rsidR="00F3352B" w:rsidRPr="00F3352B" w:rsidRDefault="00F3352B" w:rsidP="00F3352B">
      <w:pPr>
        <w:rPr>
          <w:kern w:val="0"/>
        </w:rPr>
      </w:pPr>
      <w:r w:rsidRPr="00F3352B">
        <w:rPr>
          <w:kern w:val="0"/>
        </w:rPr>
        <w:t xml:space="preserve">His call on Tuesday, November 5, 2024, follows the </w:t>
      </w:r>
      <w:hyperlink r:id="rId6" w:anchor="google_vignette" w:history="1">
        <w:r w:rsidRPr="00F3352B">
          <w:rPr>
            <w:kern w:val="0"/>
          </w:rPr>
          <w:t>Saturday lightning strike that hit a Catholic chapel</w:t>
        </w:r>
      </w:hyperlink>
      <w:r w:rsidRPr="00F3352B">
        <w:rPr>
          <w:kern w:val="0"/>
        </w:rPr>
        <w:t xml:space="preserve"> in the settlement's Zone 2, Block 8, killing 14 people, while 34 others were left with multiple injuries.</w:t>
      </w:r>
    </w:p>
    <w:p w14:paraId="3F5A16EC" w14:textId="77777777" w:rsidR="00F3352B" w:rsidRPr="00F3352B" w:rsidRDefault="00F3352B" w:rsidP="00F3352B">
      <w:pPr>
        <w:rPr>
          <w:kern w:val="0"/>
        </w:rPr>
      </w:pPr>
      <w:r w:rsidRPr="00F3352B">
        <w:rPr>
          <w:kern w:val="0"/>
        </w:rPr>
        <w:t>According to Komakech, his office is set to meet development partners operating in the refugee settlement this week to discuss strategies to mitigate a repeat and the installation of lightning arrestors.</w:t>
      </w:r>
    </w:p>
    <w:p w14:paraId="4B7434F9" w14:textId="77777777" w:rsidR="00F3352B" w:rsidRPr="00F3352B" w:rsidRDefault="00F3352B" w:rsidP="00F3352B">
      <w:pPr>
        <w:rPr>
          <w:kern w:val="0"/>
        </w:rPr>
      </w:pPr>
      <w:r w:rsidRPr="00F3352B">
        <w:rPr>
          <w:kern w:val="0"/>
        </w:rPr>
        <w:t>Komakech revealed that only a few facilities within the settlement are equipped with lightning arrestors, leaving the community vulnerable to lightning strikes.</w:t>
      </w:r>
    </w:p>
    <w:p w14:paraId="44211B2F" w14:textId="77777777" w:rsidR="00F3352B" w:rsidRPr="00F3352B" w:rsidRDefault="00F3352B" w:rsidP="00F3352B">
      <w:pPr>
        <w:rPr>
          <w:kern w:val="0"/>
        </w:rPr>
      </w:pPr>
      <w:r w:rsidRPr="00F3352B">
        <w:rPr>
          <w:kern w:val="0"/>
        </w:rPr>
        <w:t xml:space="preserve">Office of the Prime Minister spokesperson, Charles </w:t>
      </w:r>
      <w:proofErr w:type="spellStart"/>
      <w:r w:rsidRPr="00F3352B">
        <w:rPr>
          <w:kern w:val="0"/>
        </w:rPr>
        <w:t>Odongtho</w:t>
      </w:r>
      <w:proofErr w:type="spellEnd"/>
      <w:r w:rsidRPr="00F3352B">
        <w:rPr>
          <w:kern w:val="0"/>
        </w:rPr>
        <w:t>, acknowledged that the refugee settlement is prone to lightning strikes and that they are making arrangements to support the families whose loved ones perished in Saturday’s incident.</w:t>
      </w:r>
    </w:p>
    <w:p w14:paraId="0C00A7A9" w14:textId="0FA24237" w:rsidR="00F3352B" w:rsidRPr="00F3352B" w:rsidRDefault="00F3352B" w:rsidP="00F3352B">
      <w:pPr>
        <w:rPr>
          <w:kern w:val="0"/>
        </w:rPr>
      </w:pPr>
    </w:p>
    <w:p w14:paraId="1D6CA2BE" w14:textId="5B4DE7AF" w:rsidR="00AB52A5" w:rsidRPr="00F3352B" w:rsidRDefault="00AB52A5" w:rsidP="00F3352B"/>
    <w:sectPr w:rsidR="00AB52A5" w:rsidRPr="00F33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1BD6"/>
    <w:multiLevelType w:val="multilevel"/>
    <w:tmpl w:val="2A3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36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2B"/>
    <w:rsid w:val="00AB52A5"/>
    <w:rsid w:val="00CB0ABB"/>
    <w:rsid w:val="00F3352B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8B6A"/>
  <w15:chartTrackingRefBased/>
  <w15:docId w15:val="{C563B2AA-AA35-40D2-AE9F-3132D91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35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2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3352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Spacing">
    <w:name w:val="No Spacing"/>
    <w:uiPriority w:val="1"/>
    <w:qFormat/>
    <w:rsid w:val="00F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6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vision.co.ug/category/news/18-lightning-strike-survivors-discharged-from-NV_198973" TargetMode="External"/><Relationship Id="rId5" Type="http://schemas.openxmlformats.org/officeDocument/2006/relationships/hyperlink" Target="https://www.newvision.co.ug/category/news/lamwo-rdc-calls-for-lightning-arrestors-in-re-NV_199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2024-11-13T10:51:00Z</dcterms:created>
  <dcterms:modified xsi:type="dcterms:W3CDTF">2024-11-13T10:58:00Z</dcterms:modified>
</cp:coreProperties>
</file>