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5" w:rsidRPr="006052A8" w:rsidRDefault="006052A8" w:rsidP="006052A8">
      <w:pPr>
        <w:rPr>
          <w:rFonts w:cstheme="minorHAnsi"/>
          <w:b/>
          <w:lang w:val="en"/>
        </w:rPr>
      </w:pPr>
      <w:r w:rsidRPr="006052A8">
        <w:rPr>
          <w:rFonts w:cstheme="minorHAnsi"/>
          <w:b/>
          <w:lang w:val="en"/>
        </w:rPr>
        <w:t>Roode</w:t>
      </w:r>
      <w:bookmarkStart w:id="0" w:name="_GoBack"/>
      <w:bookmarkEnd w:id="0"/>
      <w:r w:rsidRPr="006052A8">
        <w:rPr>
          <w:rFonts w:cstheme="minorHAnsi"/>
          <w:b/>
          <w:lang w:val="en"/>
        </w:rPr>
        <w:t>poort woman killed by lightning strike</w:t>
      </w:r>
      <w:r w:rsidRPr="006052A8">
        <w:rPr>
          <w:rFonts w:cstheme="minorHAnsi"/>
          <w:b/>
          <w:lang w:val="en"/>
        </w:rPr>
        <w:t xml:space="preserve"> [South Africa]</w:t>
      </w:r>
    </w:p>
    <w:p w:rsidR="006052A8" w:rsidRDefault="006052A8" w:rsidP="006052A8">
      <w:pPr>
        <w:rPr>
          <w:rStyle w:val="article-date1"/>
          <w:rFonts w:asciiTheme="minorHAnsi" w:hAnsiTheme="minorHAnsi" w:cstheme="minorHAnsi"/>
          <w:color w:val="auto"/>
          <w:sz w:val="22"/>
          <w:szCs w:val="22"/>
          <w:lang w:val="en"/>
        </w:rPr>
      </w:pPr>
      <w:r w:rsidRPr="006052A8">
        <w:rPr>
          <w:rStyle w:val="article-date1"/>
          <w:rFonts w:asciiTheme="minorHAnsi" w:hAnsiTheme="minorHAnsi" w:cstheme="minorHAnsi"/>
          <w:color w:val="auto"/>
          <w:sz w:val="22"/>
          <w:szCs w:val="22"/>
          <w:lang w:val="en"/>
        </w:rPr>
        <w:t>4.4.2019 01:38 pm</w:t>
      </w:r>
    </w:p>
    <w:p w:rsidR="006052A8" w:rsidRDefault="006052A8" w:rsidP="006052A8">
      <w:pPr>
        <w:rPr>
          <w:rStyle w:val="article-date1"/>
          <w:rFonts w:asciiTheme="minorHAnsi" w:hAnsiTheme="minorHAnsi" w:cstheme="minorHAnsi"/>
          <w:color w:val="auto"/>
          <w:sz w:val="22"/>
          <w:szCs w:val="22"/>
          <w:lang w:val="en"/>
        </w:rPr>
      </w:pPr>
      <w:hyperlink r:id="rId6" w:history="1">
        <w:r w:rsidRPr="008B0ADD">
          <w:rPr>
            <w:rStyle w:val="Hyperlink"/>
            <w:rFonts w:cstheme="minorHAnsi"/>
            <w:lang w:val="en"/>
          </w:rPr>
          <w:t>https://citizen.co.za/news/south-africa/accidents/2111876/roodepoort-woman-killed-by-lightning-strike/</w:t>
        </w:r>
      </w:hyperlink>
    </w:p>
    <w:p w:rsidR="006052A8" w:rsidRPr="006052A8" w:rsidRDefault="006052A8" w:rsidP="006052A8">
      <w:pPr>
        <w:spacing w:before="300" w:after="300" w:line="300" w:lineRule="atLeast"/>
        <w:outlineLvl w:val="1"/>
        <w:rPr>
          <w:rFonts w:eastAsia="Times New Roman" w:cstheme="minorHAnsi"/>
          <w:bCs/>
          <w:lang w:val="en"/>
        </w:rPr>
      </w:pPr>
      <w:r w:rsidRPr="006052A8">
        <w:rPr>
          <w:rFonts w:eastAsia="Times New Roman" w:cstheme="minorHAnsi"/>
          <w:bCs/>
          <w:lang w:val="en"/>
        </w:rPr>
        <w:t xml:space="preserve">The woman, believed to be in her 30s, was declared dead at the scene. </w:t>
      </w:r>
      <w:r w:rsidRPr="006052A8">
        <w:rPr>
          <w:rFonts w:eastAsia="Times New Roman" w:cstheme="minorHAnsi"/>
          <w:lang w:val="en"/>
        </w:rPr>
        <w:t xml:space="preserve">A woman believed to be in her 30s died after being struck by lightning while walking along the pavement on Albertina Sisulu Road, near the Princess informal settlement, reports </w:t>
      </w:r>
      <w:hyperlink r:id="rId7" w:history="1">
        <w:r w:rsidRPr="006052A8">
          <w:rPr>
            <w:rFonts w:eastAsia="Times New Roman" w:cstheme="minorHAnsi"/>
            <w:lang w:val="en"/>
          </w:rPr>
          <w:t>Roodepoort Record</w:t>
        </w:r>
      </w:hyperlink>
      <w:r w:rsidRPr="006052A8">
        <w:rPr>
          <w:rFonts w:eastAsia="Times New Roman" w:cstheme="minorHAnsi"/>
          <w:lang w:val="en"/>
        </w:rPr>
        <w:t>.</w:t>
      </w:r>
      <w:r>
        <w:rPr>
          <w:rFonts w:eastAsia="Times New Roman" w:cstheme="minorHAnsi"/>
          <w:lang w:val="en"/>
        </w:rPr>
        <w:t xml:space="preserve"> </w:t>
      </w:r>
      <w:r w:rsidRPr="006052A8">
        <w:rPr>
          <w:rFonts w:eastAsia="Times New Roman" w:cstheme="minorHAnsi"/>
          <w:lang w:val="en"/>
        </w:rPr>
        <w:t>The lightning struck when she was outside the Sunshine Cash and Carry.</w:t>
      </w:r>
      <w:r>
        <w:rPr>
          <w:rFonts w:eastAsia="Times New Roman" w:cstheme="minorHAnsi"/>
          <w:lang w:val="en"/>
        </w:rPr>
        <w:t xml:space="preserve"> </w:t>
      </w:r>
      <w:r w:rsidRPr="006052A8">
        <w:rPr>
          <w:rFonts w:eastAsia="Times New Roman" w:cstheme="minorHAnsi"/>
          <w:lang w:val="en"/>
        </w:rPr>
        <w:t>The police and emergency services were on scene to try and help her, but unfortunately, there was not much they could do, and she was declared dead on the scene.</w:t>
      </w:r>
      <w:r>
        <w:rPr>
          <w:rFonts w:eastAsia="Times New Roman" w:cstheme="minorHAnsi"/>
          <w:lang w:val="en"/>
        </w:rPr>
        <w:t xml:space="preserve"> </w:t>
      </w:r>
      <w:r w:rsidRPr="006052A8">
        <w:rPr>
          <w:rFonts w:eastAsia="Times New Roman" w:cstheme="minorHAnsi"/>
          <w:lang w:val="en"/>
        </w:rPr>
        <w:t>Her body was transported to the Roodepoort pathology department, where an inquest docket was opened for further investigation.</w:t>
      </w:r>
      <w:r>
        <w:rPr>
          <w:rFonts w:eastAsia="Times New Roman" w:cstheme="minorHAnsi"/>
          <w:lang w:val="en"/>
        </w:rPr>
        <w:t xml:space="preserve"> </w:t>
      </w:r>
      <w:r w:rsidRPr="006052A8">
        <w:rPr>
          <w:rFonts w:eastAsia="Times New Roman" w:cstheme="minorHAnsi"/>
          <w:lang w:val="en"/>
        </w:rPr>
        <w:t>“The Roodepoort Police would like to convey their condolences to the bereaved family and friends,” said Captain Juanita Yorke, Roodepoort Police spokesperson.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She also shared some valuable tips regarding lightning safety: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No place outside is safe when there are thunderstorms in the area;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If you hear the sound of thunder, you need to be aware that lightning is definitely close enough to strike you;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When you hear thunder, it is suggested that you immediately move to a safe shelter, such as a substantial building with electricity or plumbing or an enclosed, metal-topped vehicle with the windows closed. If possible, stay inside the vehicle;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•Stay in the safe shelter for at least thirty minutes after you have heard the thunder or seen the last signs of lightning flashes.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Do not use corded phones, computers, laptops, cellphones or any other electrical equipment that can place you in direct contact with electricity;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•Where possible, avoid plumbing, including sinks, baths and taps;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•Try to avoid windows and doors, and stay off verandas and porches (Open spaces);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DO NOT lie on the ground or on concrete floors, and do not lean against concrete walls.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If you are caught outside with no safe place for shelter anywhere nearby, then the following actions may reduce your risk of a lightning strike: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Immediately remove yourself from elevated areas such as hills, mountain ridges or peaks;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Never lie flat on the ground;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Never take shelter under an isolated tree;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Never use a cliff or a rocky overhang for shelter;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Immediately move away from ponds, lakes and other large bodies of water;</w:t>
      </w:r>
    </w:p>
    <w:p w:rsidR="006052A8" w:rsidRPr="006052A8" w:rsidRDefault="006052A8" w:rsidP="006052A8">
      <w:pPr>
        <w:spacing w:after="120" w:line="240" w:lineRule="auto"/>
        <w:rPr>
          <w:rFonts w:eastAsia="Times New Roman" w:cstheme="minorHAnsi"/>
          <w:lang w:val="en"/>
        </w:rPr>
      </w:pPr>
      <w:r w:rsidRPr="006052A8">
        <w:rPr>
          <w:rFonts w:eastAsia="Times New Roman" w:cstheme="minorHAnsi"/>
          <w:lang w:val="en"/>
        </w:rPr>
        <w:t>• Stay away from objects that conduct electricity such as power lines, barbed wire fences, windmills, illegal electrical connections that have not been earthed, etc.</w:t>
      </w:r>
    </w:p>
    <w:sectPr w:rsidR="006052A8" w:rsidRPr="00605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8B" w:rsidRDefault="00002B8B" w:rsidP="006052A8">
      <w:pPr>
        <w:spacing w:after="0" w:line="240" w:lineRule="auto"/>
      </w:pPr>
      <w:r>
        <w:separator/>
      </w:r>
    </w:p>
  </w:endnote>
  <w:endnote w:type="continuationSeparator" w:id="0">
    <w:p w:rsidR="00002B8B" w:rsidRDefault="00002B8B" w:rsidP="0060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8B" w:rsidRDefault="00002B8B" w:rsidP="006052A8">
      <w:pPr>
        <w:spacing w:after="0" w:line="240" w:lineRule="auto"/>
      </w:pPr>
      <w:r>
        <w:separator/>
      </w:r>
    </w:p>
  </w:footnote>
  <w:footnote w:type="continuationSeparator" w:id="0">
    <w:p w:rsidR="00002B8B" w:rsidRDefault="00002B8B" w:rsidP="00605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25"/>
    <w:rsid w:val="00002B8B"/>
    <w:rsid w:val="006052A8"/>
    <w:rsid w:val="00680F95"/>
    <w:rsid w:val="0072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83484"/>
  <w15:chartTrackingRefBased/>
  <w15:docId w15:val="{56974A33-CCB5-4D9A-BDAE-1A816DC3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52A8"/>
    <w:pPr>
      <w:spacing w:before="300" w:after="150" w:line="300" w:lineRule="atLeast"/>
      <w:outlineLvl w:val="1"/>
    </w:pPr>
    <w:rPr>
      <w:rFonts w:ascii="Merriweather" w:eastAsia="Times New Roman" w:hAnsi="Merriweather" w:cs="Times New Roman"/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-date1">
    <w:name w:val="article-date1"/>
    <w:basedOn w:val="DefaultParagraphFont"/>
    <w:rsid w:val="006052A8"/>
    <w:rPr>
      <w:rFonts w:ascii="Roboto" w:hAnsi="Roboto" w:hint="default"/>
      <w:b w:val="0"/>
      <w:bCs w:val="0"/>
      <w:color w:val="969696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6052A8"/>
    <w:rPr>
      <w:rFonts w:ascii="Merriweather" w:eastAsia="Times New Roman" w:hAnsi="Merriweather" w:cs="Times New Roman"/>
      <w:b/>
      <w:bCs/>
      <w:sz w:val="38"/>
      <w:szCs w:val="38"/>
    </w:rPr>
  </w:style>
  <w:style w:type="character" w:styleId="Hyperlink">
    <w:name w:val="Hyperlink"/>
    <w:basedOn w:val="DefaultParagraphFont"/>
    <w:uiPriority w:val="99"/>
    <w:unhideWhenUsed/>
    <w:rsid w:val="006052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9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023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4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310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0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odepoortrecord.co.za/2019/04/04/roodepoort-woman-killed-by-lightning-strike-we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izen.co.za/news/south-africa/accidents/2111876/roodepoort-woman-killed-by-lightning-strik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2391</Characters>
  <Application>Microsoft Office Word</Application>
  <DocSecurity>0</DocSecurity>
  <Lines>19</Lines>
  <Paragraphs>5</Paragraphs>
  <ScaleCrop>false</ScaleCrop>
  <Company>Vaisala Oyj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2019-04-08T18:44:00Z</cp:lastPrinted>
  <dcterms:created xsi:type="dcterms:W3CDTF">2019-04-08T18:41:00Z</dcterms:created>
  <dcterms:modified xsi:type="dcterms:W3CDTF">2019-04-08T18:44:00Z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2019-04-08T18:42:59.1375367Z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-1569827787</vt:i4>
  </property>
  <property fmtid="{D5CDD505-2E9C-101B-9397-08002B2CF9AE}" pid="11" name="_NewReviewCycle">
    <vt:lpwstr/>
  </property>
  <property fmtid="{D5CDD505-2E9C-101B-9397-08002B2CF9AE}" pid="12" name="_EmailSubject">
    <vt:lpwstr>Roodepoort woman killed by lightning strike, South Africa 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