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09" w:rsidRPr="00E45065" w:rsidRDefault="00E45065" w:rsidP="00E45065">
      <w:pPr>
        <w:jc w:val="both"/>
        <w:rPr>
          <w:rFonts w:ascii="Times" w:hAnsi="Times"/>
          <w:sz w:val="24"/>
          <w:szCs w:val="24"/>
        </w:rPr>
      </w:pPr>
      <w:r w:rsidRPr="00E45065">
        <w:rPr>
          <w:rFonts w:ascii="Times" w:hAnsi="Times"/>
          <w:sz w:val="24"/>
          <w:szCs w:val="24"/>
        </w:rPr>
        <w:t>Thunder kills 2 wome</w:t>
      </w:r>
      <w:bookmarkStart w:id="0" w:name="_GoBack"/>
      <w:bookmarkEnd w:id="0"/>
      <w:r w:rsidRPr="00E45065">
        <w:rPr>
          <w:rFonts w:ascii="Times" w:hAnsi="Times"/>
          <w:sz w:val="24"/>
          <w:szCs w:val="24"/>
        </w:rPr>
        <w:t xml:space="preserve">n at </w:t>
      </w:r>
      <w:proofErr w:type="spellStart"/>
      <w:r w:rsidRPr="00E45065">
        <w:rPr>
          <w:rFonts w:ascii="Times" w:hAnsi="Times"/>
          <w:sz w:val="24"/>
          <w:szCs w:val="24"/>
        </w:rPr>
        <w:t>Noben</w:t>
      </w:r>
      <w:proofErr w:type="spellEnd"/>
      <w:r w:rsidRPr="00E45065">
        <w:rPr>
          <w:rFonts w:ascii="Times" w:hAnsi="Times"/>
          <w:sz w:val="24"/>
          <w:szCs w:val="24"/>
        </w:rPr>
        <w:t xml:space="preserve"> </w:t>
      </w:r>
      <w:proofErr w:type="spellStart"/>
      <w:r w:rsidRPr="00E45065">
        <w:rPr>
          <w:rFonts w:ascii="Times" w:hAnsi="Times"/>
          <w:sz w:val="24"/>
          <w:szCs w:val="24"/>
        </w:rPr>
        <w:t>Niani</w:t>
      </w:r>
      <w:proofErr w:type="spellEnd"/>
      <w:r w:rsidRPr="00E45065">
        <w:rPr>
          <w:rFonts w:ascii="Times" w:hAnsi="Times"/>
          <w:sz w:val="24"/>
          <w:szCs w:val="24"/>
        </w:rPr>
        <w:t xml:space="preserve">- Gambia  </w:t>
      </w:r>
    </w:p>
    <w:p w:rsidR="00E45065" w:rsidRPr="00E45065" w:rsidRDefault="00E45065" w:rsidP="00E45065">
      <w:pPr>
        <w:jc w:val="both"/>
        <w:rPr>
          <w:rFonts w:ascii="Times" w:hAnsi="Times"/>
          <w:sz w:val="24"/>
          <w:szCs w:val="24"/>
        </w:rPr>
      </w:pPr>
      <w:hyperlink r:id="rId4" w:history="1">
        <w:r w:rsidRPr="00E45065">
          <w:rPr>
            <w:rStyle w:val="Hyperlink"/>
            <w:rFonts w:ascii="Times" w:hAnsi="Times"/>
            <w:sz w:val="24"/>
            <w:szCs w:val="24"/>
          </w:rPr>
          <w:t>https://thepoint.gm/africa/gambia/headlines/thunder-kills-2-women-at-njoben-niani</w:t>
        </w:r>
      </w:hyperlink>
      <w:r w:rsidRPr="00E45065">
        <w:rPr>
          <w:rFonts w:ascii="Times" w:hAnsi="Times"/>
          <w:sz w:val="24"/>
          <w:szCs w:val="24"/>
        </w:rPr>
        <w:t xml:space="preserve"> </w:t>
      </w:r>
    </w:p>
    <w:p w:rsidR="00E45065" w:rsidRDefault="00E45065" w:rsidP="00E45065">
      <w:pPr>
        <w:jc w:val="both"/>
        <w:rPr>
          <w:rFonts w:ascii="Times" w:hAnsi="Times"/>
          <w:sz w:val="24"/>
          <w:szCs w:val="24"/>
        </w:rPr>
      </w:pPr>
      <w:r w:rsidRPr="00E45065">
        <w:rPr>
          <w:rFonts w:ascii="Times" w:hAnsi="Times"/>
          <w:sz w:val="24"/>
          <w:szCs w:val="24"/>
        </w:rPr>
        <w:t>September 6</w:t>
      </w:r>
      <w:r w:rsidRPr="00E45065">
        <w:rPr>
          <w:rFonts w:ascii="Times" w:hAnsi="Times"/>
          <w:sz w:val="24"/>
          <w:szCs w:val="24"/>
          <w:vertAlign w:val="superscript"/>
        </w:rPr>
        <w:t>th</w:t>
      </w:r>
      <w:r w:rsidRPr="00E45065">
        <w:rPr>
          <w:rFonts w:ascii="Times" w:hAnsi="Times"/>
          <w:sz w:val="24"/>
          <w:szCs w:val="24"/>
        </w:rPr>
        <w:t xml:space="preserve">, 2021 </w:t>
      </w:r>
      <w:r w:rsidRPr="00E45065">
        <w:rPr>
          <w:rFonts w:ascii="Times" w:hAnsi="Times"/>
          <w:sz w:val="24"/>
          <w:szCs w:val="24"/>
        </w:rPr>
        <w:t xml:space="preserve">2:04 PM | Article </w:t>
      </w:r>
      <w:proofErr w:type="gramStart"/>
      <w:r w:rsidRPr="00E45065">
        <w:rPr>
          <w:rFonts w:ascii="Times" w:hAnsi="Times"/>
          <w:sz w:val="24"/>
          <w:szCs w:val="24"/>
        </w:rPr>
        <w:t>By</w:t>
      </w:r>
      <w:proofErr w:type="gramEnd"/>
      <w:r w:rsidRPr="00E45065">
        <w:rPr>
          <w:rFonts w:ascii="Times" w:hAnsi="Times"/>
          <w:sz w:val="24"/>
          <w:szCs w:val="24"/>
        </w:rPr>
        <w:t xml:space="preserve">: </w:t>
      </w:r>
      <w:proofErr w:type="spellStart"/>
      <w:r w:rsidRPr="00E45065">
        <w:rPr>
          <w:rStyle w:val="Strong"/>
          <w:rFonts w:ascii="Times" w:hAnsi="Times"/>
          <w:b w:val="0"/>
          <w:sz w:val="24"/>
          <w:szCs w:val="24"/>
        </w:rPr>
        <w:t>Ousman</w:t>
      </w:r>
      <w:proofErr w:type="spellEnd"/>
      <w:r w:rsidRPr="00E45065">
        <w:rPr>
          <w:rStyle w:val="Strong"/>
          <w:rFonts w:ascii="Times" w:hAnsi="Times"/>
          <w:b w:val="0"/>
          <w:sz w:val="24"/>
          <w:szCs w:val="24"/>
        </w:rPr>
        <w:t xml:space="preserve"> </w:t>
      </w:r>
      <w:proofErr w:type="spellStart"/>
      <w:r w:rsidRPr="00E45065">
        <w:rPr>
          <w:rStyle w:val="Strong"/>
          <w:rFonts w:ascii="Times" w:hAnsi="Times"/>
          <w:b w:val="0"/>
          <w:sz w:val="24"/>
          <w:szCs w:val="24"/>
        </w:rPr>
        <w:t>Jallow</w:t>
      </w:r>
      <w:proofErr w:type="spellEnd"/>
      <w:r w:rsidRPr="00E45065">
        <w:rPr>
          <w:rStyle w:val="Strong"/>
          <w:rFonts w:ascii="Times" w:hAnsi="Times"/>
          <w:b w:val="0"/>
          <w:sz w:val="24"/>
          <w:szCs w:val="24"/>
        </w:rPr>
        <w:t xml:space="preserve"> in CRR</w:t>
      </w:r>
      <w:r w:rsidRPr="00E45065">
        <w:rPr>
          <w:rStyle w:val="Strong"/>
          <w:rFonts w:ascii="Times" w:hAnsi="Times"/>
          <w:sz w:val="24"/>
          <w:szCs w:val="24"/>
        </w:rPr>
        <w:t xml:space="preserve"> </w:t>
      </w:r>
    </w:p>
    <w:p w:rsidR="00E45065" w:rsidRDefault="00E45065" w:rsidP="00E45065">
      <w:pPr>
        <w:jc w:val="both"/>
        <w:rPr>
          <w:rFonts w:ascii="Times" w:hAnsi="Times"/>
          <w:sz w:val="24"/>
          <w:szCs w:val="24"/>
        </w:rPr>
      </w:pPr>
    </w:p>
    <w:p w:rsidR="00E45065" w:rsidRPr="00E45065" w:rsidRDefault="00E45065" w:rsidP="00E45065">
      <w:pPr>
        <w:jc w:val="both"/>
        <w:rPr>
          <w:rFonts w:ascii="Times" w:hAnsi="Times"/>
          <w:sz w:val="24"/>
          <w:szCs w:val="24"/>
        </w:rPr>
      </w:pPr>
      <w:r w:rsidRPr="00E45065">
        <w:rPr>
          <w:rFonts w:ascii="Times" w:hAnsi="Times"/>
          <w:sz w:val="24"/>
          <w:szCs w:val="24"/>
        </w:rPr>
        <w:t xml:space="preserve">Two women at </w:t>
      </w:r>
      <w:proofErr w:type="spellStart"/>
      <w:r w:rsidRPr="00E45065">
        <w:rPr>
          <w:rFonts w:ascii="Times" w:hAnsi="Times"/>
          <w:sz w:val="24"/>
          <w:szCs w:val="24"/>
        </w:rPr>
        <w:t>Njoben</w:t>
      </w:r>
      <w:proofErr w:type="spellEnd"/>
      <w:r w:rsidRPr="00E45065">
        <w:rPr>
          <w:rFonts w:ascii="Times" w:hAnsi="Times"/>
          <w:sz w:val="24"/>
          <w:szCs w:val="24"/>
        </w:rPr>
        <w:t xml:space="preserve"> </w:t>
      </w:r>
      <w:proofErr w:type="spellStart"/>
      <w:r w:rsidRPr="00E45065">
        <w:rPr>
          <w:rFonts w:ascii="Times" w:hAnsi="Times"/>
          <w:sz w:val="24"/>
          <w:szCs w:val="24"/>
        </w:rPr>
        <w:t>Tukulorr</w:t>
      </w:r>
      <w:proofErr w:type="spellEnd"/>
      <w:r w:rsidRPr="00E45065">
        <w:rPr>
          <w:rFonts w:ascii="Times" w:hAnsi="Times"/>
          <w:sz w:val="24"/>
          <w:szCs w:val="24"/>
        </w:rPr>
        <w:t xml:space="preserve"> village, </w:t>
      </w:r>
      <w:proofErr w:type="spellStart"/>
      <w:r w:rsidRPr="00E45065">
        <w:rPr>
          <w:rFonts w:ascii="Times" w:hAnsi="Times"/>
          <w:sz w:val="24"/>
          <w:szCs w:val="24"/>
        </w:rPr>
        <w:t>Niani</w:t>
      </w:r>
      <w:proofErr w:type="spellEnd"/>
      <w:r w:rsidRPr="00E45065">
        <w:rPr>
          <w:rFonts w:ascii="Times" w:hAnsi="Times"/>
          <w:sz w:val="24"/>
          <w:szCs w:val="24"/>
        </w:rPr>
        <w:t xml:space="preserve"> District, Central River Region of </w:t>
      </w:r>
      <w:proofErr w:type="gramStart"/>
      <w:r w:rsidRPr="00E45065">
        <w:rPr>
          <w:rFonts w:ascii="Times" w:hAnsi="Times"/>
          <w:sz w:val="24"/>
          <w:szCs w:val="24"/>
        </w:rPr>
        <w:t>The</w:t>
      </w:r>
      <w:proofErr w:type="gramEnd"/>
      <w:r w:rsidRPr="00E45065">
        <w:rPr>
          <w:rFonts w:ascii="Times" w:hAnsi="Times"/>
          <w:sz w:val="24"/>
          <w:szCs w:val="24"/>
        </w:rPr>
        <w:t xml:space="preserve"> Gambia were reported dead after they were struck by the Friday night thunderstorm.</w:t>
      </w:r>
      <w:r w:rsidRPr="00E45065">
        <w:rPr>
          <w:rFonts w:ascii="Times" w:hAnsi="Times"/>
          <w:sz w:val="24"/>
          <w:szCs w:val="24"/>
        </w:rPr>
        <w:t xml:space="preserve"> </w:t>
      </w:r>
    </w:p>
    <w:p w:rsidR="00E45065" w:rsidRPr="00E45065" w:rsidRDefault="00E45065" w:rsidP="00E45065">
      <w:pPr>
        <w:pStyle w:val="NormalWeb"/>
        <w:jc w:val="both"/>
        <w:rPr>
          <w:rFonts w:ascii="Times" w:hAnsi="Times"/>
        </w:rPr>
      </w:pPr>
      <w:r w:rsidRPr="00E45065">
        <w:rPr>
          <w:rFonts w:ascii="Times" w:hAnsi="Times" w:cs="Arial"/>
        </w:rPr>
        <w:t>Three other people only fainted and survived.</w:t>
      </w:r>
    </w:p>
    <w:p w:rsidR="00E45065" w:rsidRPr="00E45065" w:rsidRDefault="00E45065" w:rsidP="00E45065">
      <w:pPr>
        <w:pStyle w:val="NormalWeb"/>
        <w:jc w:val="both"/>
        <w:rPr>
          <w:rFonts w:ascii="Times" w:hAnsi="Times"/>
        </w:rPr>
      </w:pPr>
      <w:r w:rsidRPr="00E45065">
        <w:rPr>
          <w:rFonts w:ascii="Times" w:hAnsi="Times" w:cs="Arial"/>
        </w:rPr>
        <w:t>According to eyewitnesses, there were iron bowls and plates which reflected and attracted the lightning before it fell down on them.</w:t>
      </w:r>
    </w:p>
    <w:p w:rsidR="00E45065" w:rsidRDefault="00E45065" w:rsidP="00E45065">
      <w:pPr>
        <w:jc w:val="both"/>
        <w:rPr>
          <w:rFonts w:ascii="Times" w:hAnsi="Times" w:cs="Arial"/>
          <w:sz w:val="24"/>
          <w:szCs w:val="24"/>
        </w:rPr>
      </w:pPr>
      <w:proofErr w:type="spellStart"/>
      <w:r w:rsidRPr="00E45065">
        <w:rPr>
          <w:rFonts w:ascii="Times" w:hAnsi="Times" w:cs="Arial"/>
          <w:sz w:val="24"/>
          <w:szCs w:val="24"/>
        </w:rPr>
        <w:t>Hawa</w:t>
      </w:r>
      <w:proofErr w:type="spellEnd"/>
      <w:r w:rsidRPr="00E45065">
        <w:rPr>
          <w:rFonts w:ascii="Times" w:hAnsi="Times" w:cs="Arial"/>
          <w:sz w:val="24"/>
          <w:szCs w:val="24"/>
        </w:rPr>
        <w:t xml:space="preserve"> </w:t>
      </w:r>
      <w:proofErr w:type="spellStart"/>
      <w:r w:rsidRPr="00E45065">
        <w:rPr>
          <w:rFonts w:ascii="Times" w:hAnsi="Times" w:cs="Arial"/>
          <w:sz w:val="24"/>
          <w:szCs w:val="24"/>
        </w:rPr>
        <w:t>Daffeh</w:t>
      </w:r>
      <w:proofErr w:type="spellEnd"/>
      <w:r w:rsidRPr="00E45065">
        <w:rPr>
          <w:rFonts w:ascii="Times" w:hAnsi="Times" w:cs="Arial"/>
          <w:sz w:val="24"/>
          <w:szCs w:val="24"/>
        </w:rPr>
        <w:t xml:space="preserve">, CRR North disaster management coordinator for the National Disaster Management Agency presented five thousand </w:t>
      </w:r>
      <w:proofErr w:type="spellStart"/>
      <w:r w:rsidRPr="00E45065">
        <w:rPr>
          <w:rFonts w:ascii="Times" w:hAnsi="Times" w:cs="Arial"/>
          <w:sz w:val="24"/>
          <w:szCs w:val="24"/>
        </w:rPr>
        <w:t>dalasis</w:t>
      </w:r>
      <w:proofErr w:type="spellEnd"/>
      <w:r w:rsidRPr="00E45065">
        <w:rPr>
          <w:rFonts w:ascii="Times" w:hAnsi="Times" w:cs="Arial"/>
          <w:sz w:val="24"/>
          <w:szCs w:val="24"/>
        </w:rPr>
        <w:t xml:space="preserve"> to the deceased families’ as charity on behalf of her office. She extended her office’s condolences to the bereaved families.</w:t>
      </w:r>
    </w:p>
    <w:p w:rsidR="00E45065" w:rsidRDefault="00E45065" w:rsidP="00E45065">
      <w:pPr>
        <w:jc w:val="both"/>
        <w:rPr>
          <w:rFonts w:ascii="Times" w:hAnsi="Times" w:cstheme="majorHAnsi"/>
          <w:sz w:val="24"/>
          <w:szCs w:val="24"/>
        </w:rPr>
      </w:pPr>
    </w:p>
    <w:p w:rsidR="00E45065" w:rsidRPr="0068419C" w:rsidRDefault="00E45065" w:rsidP="00E45065">
      <w:pPr>
        <w:jc w:val="both"/>
        <w:rPr>
          <w:rFonts w:ascii="Times" w:hAnsi="Times" w:cstheme="majorHAnsi"/>
          <w:sz w:val="24"/>
          <w:szCs w:val="24"/>
        </w:rPr>
      </w:pPr>
      <w:r w:rsidRPr="0068419C">
        <w:rPr>
          <w:rFonts w:ascii="Times" w:hAnsi="Times" w:cstheme="majorHAnsi"/>
          <w:sz w:val="24"/>
          <w:szCs w:val="24"/>
        </w:rPr>
        <w:t xml:space="preserve">Report by mail from </w:t>
      </w:r>
      <w:hyperlink r:id="rId5" w:history="1">
        <w:r w:rsidRPr="0068419C">
          <w:rPr>
            <w:rStyle w:val="Hyperlink"/>
            <w:rFonts w:ascii="Times" w:hAnsi="Times" w:cstheme="majorHAnsi"/>
            <w:sz w:val="24"/>
            <w:szCs w:val="24"/>
          </w:rPr>
          <w:t>dickensmugabe1@gmail.com</w:t>
        </w:r>
      </w:hyperlink>
      <w:r w:rsidRPr="0068419C">
        <w:rPr>
          <w:rFonts w:ascii="Times" w:hAnsi="Times" w:cstheme="majorHAnsi"/>
          <w:sz w:val="24"/>
          <w:szCs w:val="24"/>
        </w:rPr>
        <w:t xml:space="preserve"> </w:t>
      </w:r>
    </w:p>
    <w:p w:rsidR="00E45065" w:rsidRPr="00E45065" w:rsidRDefault="00E45065" w:rsidP="00E45065">
      <w:pPr>
        <w:jc w:val="both"/>
        <w:rPr>
          <w:rFonts w:ascii="Times" w:hAnsi="Times"/>
          <w:sz w:val="24"/>
          <w:szCs w:val="24"/>
        </w:rPr>
      </w:pPr>
    </w:p>
    <w:sectPr w:rsidR="00E45065" w:rsidRPr="00E450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65"/>
    <w:rsid w:val="00C27409"/>
    <w:rsid w:val="00E4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E3CC"/>
  <w15:chartTrackingRefBased/>
  <w15:docId w15:val="{492E7B60-4387-4F85-B174-F52D3801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06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450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9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ckensmugabe1@gmail.com" TargetMode="External"/><Relationship Id="rId4" Type="http://schemas.openxmlformats.org/officeDocument/2006/relationships/hyperlink" Target="https://thepoint.gm/africa/gambia/headlines/thunder-kills-2-women-at-njoben-ni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2022-11-12T10:08:00Z</dcterms:created>
  <dcterms:modified xsi:type="dcterms:W3CDTF">2022-11-12T10:19:00Z</dcterms:modified>
</cp:coreProperties>
</file>