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82D" w:rsidRPr="0083782D" w:rsidRDefault="0083782D" w:rsidP="00837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bookmarkStart w:id="0" w:name="_GoBack"/>
      <w:bookmarkEnd w:id="0"/>
      <w:r w:rsidRPr="0083782D">
        <w:rPr>
          <w:rFonts w:eastAsia="Times New Roman" w:cstheme="minorHAnsi"/>
          <w:b/>
          <w:lang w:val="en"/>
        </w:rPr>
        <w:t>Ivory Coast / Taboo: Lightning kills four people including a policeman</w:t>
      </w:r>
    </w:p>
    <w:p w:rsidR="0083782D" w:rsidRPr="0083782D" w:rsidRDefault="0083782D" w:rsidP="0083782D">
      <w:pPr>
        <w:pStyle w:val="HTMLPreformatted"/>
        <w:rPr>
          <w:rFonts w:asciiTheme="minorHAnsi" w:hAnsiTheme="minorHAnsi" w:cstheme="minorHAnsi"/>
          <w:color w:val="212121"/>
          <w:sz w:val="22"/>
          <w:szCs w:val="22"/>
        </w:rPr>
      </w:pPr>
      <w:r w:rsidRPr="0083782D">
        <w:rPr>
          <w:rFonts w:asciiTheme="minorHAnsi" w:hAnsiTheme="minorHAnsi" w:cstheme="minorHAnsi"/>
          <w:color w:val="212121"/>
          <w:sz w:val="22"/>
          <w:szCs w:val="22"/>
          <w:lang w:val="en"/>
        </w:rPr>
        <w:t xml:space="preserve">UPDATE 05 </w:t>
      </w:r>
      <w:proofErr w:type="gramStart"/>
      <w:r w:rsidRPr="0083782D">
        <w:rPr>
          <w:rFonts w:asciiTheme="minorHAnsi" w:hAnsiTheme="minorHAnsi" w:cstheme="minorHAnsi"/>
          <w:color w:val="212121"/>
          <w:sz w:val="22"/>
          <w:szCs w:val="22"/>
          <w:lang w:val="en"/>
        </w:rPr>
        <w:t>APRIL,</w:t>
      </w:r>
      <w:proofErr w:type="gramEnd"/>
      <w:r w:rsidRPr="0083782D">
        <w:rPr>
          <w:rFonts w:asciiTheme="minorHAnsi" w:hAnsiTheme="minorHAnsi" w:cstheme="minorHAnsi"/>
          <w:color w:val="212121"/>
          <w:sz w:val="22"/>
          <w:szCs w:val="22"/>
          <w:lang w:val="en"/>
        </w:rPr>
        <w:t xml:space="preserve"> 2019</w:t>
      </w:r>
    </w:p>
    <w:p w:rsidR="0083782D" w:rsidRPr="0083782D" w:rsidRDefault="003A7A1D" w:rsidP="0083782D">
      <w:pPr>
        <w:shd w:val="clear" w:color="auto" w:fill="FFFFFF"/>
        <w:spacing w:line="240" w:lineRule="atLeast"/>
        <w:rPr>
          <w:rFonts w:eastAsia="Times New Roman" w:cstheme="minorHAnsi"/>
          <w:caps/>
          <w:lang w:val="fr-FR"/>
        </w:rPr>
      </w:pPr>
      <w:hyperlink r:id="rId6" w:history="1">
        <w:r w:rsidR="0083782D" w:rsidRPr="0083782D">
          <w:rPr>
            <w:rFonts w:eastAsia="Times New Roman" w:cstheme="minorHAnsi"/>
            <w:caps/>
            <w:lang w:val="fr-FR"/>
          </w:rPr>
          <w:t>Beatrice N'GUESSAN PAULE</w:t>
        </w:r>
      </w:hyperlink>
    </w:p>
    <w:p w:rsidR="0083782D" w:rsidRPr="0083782D" w:rsidRDefault="003A7A1D" w:rsidP="0083782D">
      <w:pPr>
        <w:rPr>
          <w:rFonts w:cstheme="minorHAnsi"/>
        </w:rPr>
      </w:pPr>
      <w:hyperlink r:id="rId7" w:history="1">
        <w:r w:rsidR="0083782D" w:rsidRPr="0083782D">
          <w:rPr>
            <w:rStyle w:val="Hyperlink"/>
            <w:rFonts w:cstheme="minorHAnsi"/>
          </w:rPr>
          <w:t>https://www.akody.com/cote-divoire/news/cote-d-ivoire-tabou-la-foudre-tue-quatre-personnes-dont-un-gendarme-320787</w:t>
        </w:r>
      </w:hyperlink>
    </w:p>
    <w:p w:rsidR="0083782D" w:rsidRPr="0083782D" w:rsidRDefault="0083782D" w:rsidP="0083782D">
      <w:pPr>
        <w:pStyle w:val="HTMLPreformatted"/>
        <w:spacing w:line="300" w:lineRule="atLeast"/>
        <w:ind w:firstLine="360"/>
        <w:rPr>
          <w:rFonts w:asciiTheme="minorHAnsi" w:hAnsiTheme="minorHAnsi" w:cstheme="minorHAnsi"/>
          <w:sz w:val="22"/>
          <w:szCs w:val="22"/>
        </w:rPr>
      </w:pPr>
      <w:r w:rsidRPr="0083782D">
        <w:rPr>
          <w:rFonts w:asciiTheme="minorHAnsi" w:hAnsiTheme="minorHAnsi" w:cstheme="minorHAnsi"/>
          <w:sz w:val="22"/>
          <w:szCs w:val="22"/>
          <w:lang w:val="en"/>
        </w:rPr>
        <w:t xml:space="preserve">Four people, including a gendarme were killed on Wednesday, April 3, 2019 in Para, a locality located in the sub-prefecture </w:t>
      </w:r>
      <w:proofErr w:type="spellStart"/>
      <w:r w:rsidRPr="0083782D">
        <w:rPr>
          <w:rFonts w:asciiTheme="minorHAnsi" w:hAnsiTheme="minorHAnsi" w:cstheme="minorHAnsi"/>
          <w:sz w:val="22"/>
          <w:szCs w:val="22"/>
          <w:lang w:val="en"/>
        </w:rPr>
        <w:t>Djouroutou</w:t>
      </w:r>
      <w:proofErr w:type="spellEnd"/>
      <w:r w:rsidRPr="0083782D">
        <w:rPr>
          <w:rFonts w:asciiTheme="minorHAnsi" w:hAnsiTheme="minorHAnsi" w:cstheme="minorHAnsi"/>
          <w:sz w:val="22"/>
          <w:szCs w:val="22"/>
          <w:lang w:val="en"/>
        </w:rPr>
        <w:t xml:space="preserve"> (Southwest), about 195 km from </w:t>
      </w:r>
      <w:proofErr w:type="spellStart"/>
      <w:r w:rsidRPr="0083782D">
        <w:rPr>
          <w:rFonts w:asciiTheme="minorHAnsi" w:hAnsiTheme="minorHAnsi" w:cstheme="minorHAnsi"/>
          <w:sz w:val="22"/>
          <w:szCs w:val="22"/>
          <w:lang w:val="en"/>
        </w:rPr>
        <w:t>Tabou</w:t>
      </w:r>
      <w:proofErr w:type="spellEnd"/>
      <w:r w:rsidRPr="0083782D">
        <w:rPr>
          <w:rFonts w:asciiTheme="minorHAnsi" w:hAnsiTheme="minorHAnsi" w:cstheme="minorHAnsi"/>
          <w:sz w:val="22"/>
          <w:szCs w:val="22"/>
          <w:lang w:val="en"/>
        </w:rPr>
        <w:t>, his department headquarters, it was learned.</w:t>
      </w:r>
    </w:p>
    <w:p w:rsidR="0083782D" w:rsidRPr="0083782D" w:rsidRDefault="0083782D" w:rsidP="0083782D">
      <w:pPr>
        <w:pStyle w:val="HTMLPreformatted"/>
        <w:spacing w:line="300" w:lineRule="atLeast"/>
        <w:ind w:firstLine="360"/>
        <w:rPr>
          <w:rFonts w:asciiTheme="minorHAnsi" w:hAnsiTheme="minorHAnsi" w:cstheme="minorHAnsi"/>
          <w:sz w:val="22"/>
          <w:szCs w:val="22"/>
        </w:rPr>
      </w:pPr>
      <w:r w:rsidRPr="0083782D">
        <w:rPr>
          <w:rFonts w:asciiTheme="minorHAnsi" w:hAnsiTheme="minorHAnsi" w:cstheme="minorHAnsi"/>
          <w:sz w:val="22"/>
          <w:szCs w:val="22"/>
          <w:lang w:val="en"/>
        </w:rPr>
        <w:t>The drama occurred around 17 hours, says a resident. Lightning struck at a Defense and Security Forces checkpoint at the entrance to this locality bordering Liberia and close to the city of Tai. The electric shock killed four people and injured one soldier who was evacuated urgently to Tai. Unconscious at the time, the military would have regained consciousness.</w:t>
      </w:r>
    </w:p>
    <w:p w:rsidR="0083782D" w:rsidRPr="0083782D" w:rsidRDefault="0083782D" w:rsidP="0083782D">
      <w:pPr>
        <w:pStyle w:val="HTMLPreformatted"/>
        <w:spacing w:line="300" w:lineRule="atLeast"/>
        <w:ind w:firstLine="360"/>
        <w:rPr>
          <w:rFonts w:asciiTheme="minorHAnsi" w:hAnsiTheme="minorHAnsi" w:cstheme="minorHAnsi"/>
          <w:sz w:val="22"/>
          <w:szCs w:val="22"/>
        </w:rPr>
      </w:pPr>
      <w:r w:rsidRPr="0083782D">
        <w:rPr>
          <w:rFonts w:asciiTheme="minorHAnsi" w:hAnsiTheme="minorHAnsi" w:cstheme="minorHAnsi"/>
          <w:sz w:val="22"/>
          <w:szCs w:val="22"/>
          <w:lang w:val="en"/>
        </w:rPr>
        <w:t>The other three victims, two men and a woman, indicate our source, had come under the hangar of the security and defense forces checkpoint to protect themselves from the storm that was falling on the locality. This checkpoint, it should be noted, is adjacent to a rubber plantation.</w:t>
      </w:r>
    </w:p>
    <w:p w:rsidR="0083782D" w:rsidRPr="0083782D" w:rsidRDefault="0083782D" w:rsidP="0083782D">
      <w:pPr>
        <w:pStyle w:val="HTMLPreformatted"/>
        <w:spacing w:line="300" w:lineRule="atLeast"/>
        <w:ind w:firstLine="360"/>
        <w:rPr>
          <w:rFonts w:asciiTheme="minorHAnsi" w:hAnsiTheme="minorHAnsi" w:cstheme="minorHAnsi"/>
          <w:sz w:val="22"/>
          <w:szCs w:val="22"/>
        </w:rPr>
      </w:pPr>
      <w:r w:rsidRPr="0083782D">
        <w:rPr>
          <w:rFonts w:asciiTheme="minorHAnsi" w:hAnsiTheme="minorHAnsi" w:cstheme="minorHAnsi"/>
          <w:sz w:val="22"/>
          <w:szCs w:val="22"/>
          <w:lang w:val="en"/>
        </w:rPr>
        <w:t>Lightning is a natural phenomenon of electric shock that occurs from cloud storms (cumulonimbus clouds), inside a cloud, between clouds or between the cloud and the ground. It can cause serious damage when it strikes buildings or living beings.</w:t>
      </w:r>
    </w:p>
    <w:p w:rsidR="0083782D" w:rsidRDefault="0083782D" w:rsidP="0083782D">
      <w:pPr>
        <w:rPr>
          <w:rFonts w:cstheme="minorHAnsi"/>
          <w:b/>
          <w:bCs/>
          <w:color w:val="333333"/>
          <w:lang w:val="fr-FR"/>
        </w:rPr>
      </w:pPr>
    </w:p>
    <w:p w:rsidR="0083782D" w:rsidRPr="0083782D" w:rsidRDefault="0083782D" w:rsidP="0083782D">
      <w:pPr>
        <w:rPr>
          <w:rFonts w:cstheme="minorHAnsi"/>
          <w:b/>
          <w:bCs/>
          <w:color w:val="333333"/>
          <w:lang w:val="fr-FR"/>
        </w:rPr>
      </w:pPr>
    </w:p>
    <w:p w:rsidR="00485576" w:rsidRPr="0083782D" w:rsidRDefault="0083782D" w:rsidP="0083782D">
      <w:pPr>
        <w:rPr>
          <w:rFonts w:cstheme="minorHAnsi"/>
          <w:b/>
          <w:bCs/>
          <w:color w:val="333333"/>
          <w:lang w:val="fr-FR"/>
        </w:rPr>
      </w:pPr>
      <w:r w:rsidRPr="0083782D">
        <w:rPr>
          <w:rFonts w:cstheme="minorHAnsi"/>
          <w:b/>
          <w:bCs/>
          <w:color w:val="333333"/>
          <w:lang w:val="fr-FR"/>
        </w:rPr>
        <w:t>Côte d’Ivoire/</w:t>
      </w:r>
      <w:proofErr w:type="gramStart"/>
      <w:r w:rsidRPr="0083782D">
        <w:rPr>
          <w:rFonts w:cstheme="minorHAnsi"/>
          <w:b/>
          <w:bCs/>
          <w:color w:val="333333"/>
          <w:lang w:val="fr-FR"/>
        </w:rPr>
        <w:t>Tabou:</w:t>
      </w:r>
      <w:proofErr w:type="gramEnd"/>
      <w:r w:rsidRPr="0083782D">
        <w:rPr>
          <w:rFonts w:cstheme="minorHAnsi"/>
          <w:b/>
          <w:bCs/>
          <w:color w:val="333333"/>
          <w:lang w:val="fr-FR"/>
        </w:rPr>
        <w:t xml:space="preserve"> La foudre tue quatre personnes dont un gendarme</w:t>
      </w:r>
    </w:p>
    <w:p w:rsidR="0083782D" w:rsidRPr="0083782D" w:rsidRDefault="0083782D" w:rsidP="0083782D">
      <w:pPr>
        <w:shd w:val="clear" w:color="auto" w:fill="FFFFFF"/>
        <w:spacing w:after="0" w:line="240" w:lineRule="atLeast"/>
        <w:rPr>
          <w:rFonts w:eastAsia="Times New Roman" w:cstheme="minorHAnsi"/>
          <w:caps/>
          <w:lang w:val="fr-FR"/>
        </w:rPr>
      </w:pPr>
      <w:r>
        <w:rPr>
          <w:rFonts w:eastAsia="Times New Roman" w:cstheme="minorHAnsi"/>
          <w:caps/>
          <w:lang w:val="fr-FR"/>
        </w:rPr>
        <w:t>Mise à jour  05 April, 2019</w:t>
      </w:r>
    </w:p>
    <w:p w:rsidR="0083782D" w:rsidRPr="0083782D" w:rsidRDefault="003A7A1D" w:rsidP="0083782D">
      <w:pPr>
        <w:shd w:val="clear" w:color="auto" w:fill="FFFFFF"/>
        <w:spacing w:line="240" w:lineRule="atLeast"/>
        <w:rPr>
          <w:rFonts w:eastAsia="Times New Roman" w:cstheme="minorHAnsi"/>
          <w:caps/>
          <w:lang w:val="fr-FR"/>
        </w:rPr>
      </w:pPr>
      <w:hyperlink r:id="rId8" w:history="1">
        <w:r w:rsidR="0083782D" w:rsidRPr="0083782D">
          <w:rPr>
            <w:rFonts w:eastAsia="Times New Roman" w:cstheme="minorHAnsi"/>
            <w:caps/>
            <w:lang w:val="fr-FR"/>
          </w:rPr>
          <w:t>Beatrice N'GUESSAN PAULE</w:t>
        </w:r>
      </w:hyperlink>
    </w:p>
    <w:p w:rsidR="0083782D" w:rsidRPr="0083782D" w:rsidRDefault="003A7A1D" w:rsidP="0083782D">
      <w:pPr>
        <w:rPr>
          <w:rFonts w:cstheme="minorHAnsi"/>
        </w:rPr>
      </w:pPr>
      <w:hyperlink r:id="rId9" w:history="1">
        <w:r w:rsidR="0083782D" w:rsidRPr="0083782D">
          <w:rPr>
            <w:rStyle w:val="Hyperlink"/>
            <w:rFonts w:cstheme="minorHAnsi"/>
          </w:rPr>
          <w:t>https://www.akody.com/cote-divoire/news/cote-d-ivoire-tabou-la-foudre-tue-quatre-personnes-dont-un-gendarme-320787</w:t>
        </w:r>
      </w:hyperlink>
    </w:p>
    <w:p w:rsidR="0083782D" w:rsidRPr="0083782D" w:rsidRDefault="0083782D" w:rsidP="0083782D">
      <w:pPr>
        <w:ind w:firstLine="360"/>
        <w:rPr>
          <w:rFonts w:cstheme="minorHAnsi"/>
          <w:bCs/>
          <w:lang w:val="fr-FR"/>
        </w:rPr>
      </w:pPr>
      <w:r w:rsidRPr="0083782D">
        <w:rPr>
          <w:rFonts w:cstheme="minorHAnsi"/>
          <w:bCs/>
          <w:lang w:val="fr-FR"/>
        </w:rPr>
        <w:t xml:space="preserve">Quatre personnes dont un gendarme ont péri foudroyées ce mercredi 3 avril 2019 à Para, localité située dans la sous-préfecture </w:t>
      </w:r>
      <w:proofErr w:type="spellStart"/>
      <w:r w:rsidRPr="0083782D">
        <w:rPr>
          <w:rFonts w:cstheme="minorHAnsi"/>
          <w:bCs/>
          <w:lang w:val="fr-FR"/>
        </w:rPr>
        <w:t>Djouroutou</w:t>
      </w:r>
      <w:proofErr w:type="spellEnd"/>
      <w:r w:rsidRPr="0083782D">
        <w:rPr>
          <w:rFonts w:cstheme="minorHAnsi"/>
          <w:bCs/>
          <w:lang w:val="fr-FR"/>
        </w:rPr>
        <w:t xml:space="preserve"> (Sud-Ouest), environ 195 km de Tabou, son Chef-lieu de département, a-t-on appris.</w:t>
      </w:r>
    </w:p>
    <w:p w:rsidR="0083782D" w:rsidRPr="0083782D" w:rsidRDefault="0083782D" w:rsidP="0083782D">
      <w:pPr>
        <w:shd w:val="clear" w:color="auto" w:fill="FFFFFF"/>
        <w:spacing w:after="0" w:line="300" w:lineRule="atLeast"/>
        <w:ind w:firstLine="360"/>
        <w:rPr>
          <w:rFonts w:eastAsia="Times New Roman" w:cstheme="minorHAnsi"/>
          <w:lang w:val="fr-FR"/>
        </w:rPr>
      </w:pPr>
      <w:r w:rsidRPr="0083782D">
        <w:rPr>
          <w:rFonts w:eastAsia="Times New Roman" w:cstheme="minorHAnsi"/>
          <w:lang w:val="fr-FR"/>
        </w:rPr>
        <w:t>Le drame s’est produit aux alentours de 17 heures, précise un habitant. La foudre s’est abattue sur un poste de contrôle des forces de défense et de sécurité situé à l’entrée de cette localité frontalière avec le Liberia et proche de la ville de Tai. La décharge électrique a tué quatre personnes et fait un blessé, un militaire qui a été évacué d’urgence sur Tai. Inconscient sur le coup, le militaire aurait repris connaissance.</w:t>
      </w:r>
    </w:p>
    <w:p w:rsidR="0083782D" w:rsidRPr="0083782D" w:rsidRDefault="0083782D" w:rsidP="0083782D">
      <w:pPr>
        <w:shd w:val="clear" w:color="auto" w:fill="FFFFFF"/>
        <w:spacing w:after="0" w:line="300" w:lineRule="atLeast"/>
        <w:ind w:firstLine="360"/>
        <w:rPr>
          <w:rFonts w:eastAsia="Times New Roman" w:cstheme="minorHAnsi"/>
          <w:lang w:val="fr-FR"/>
        </w:rPr>
      </w:pPr>
      <w:r w:rsidRPr="0083782D">
        <w:rPr>
          <w:rFonts w:eastAsia="Times New Roman" w:cstheme="minorHAnsi"/>
          <w:lang w:val="fr-FR"/>
        </w:rPr>
        <w:t>Les trois autres victimes, deux hommes et une femme, indique notre source, étaient venues sous le hangar du poste de contrôle des forces de sécurité et de défense afin de se protéger de l’orage qui s’abattait sur la localité. Ce poste de contrôle, notons – le, jouxte une plantation d’hévéaculture.</w:t>
      </w:r>
    </w:p>
    <w:p w:rsidR="0083782D" w:rsidRPr="0083782D" w:rsidRDefault="0083782D" w:rsidP="0083782D">
      <w:pPr>
        <w:shd w:val="clear" w:color="auto" w:fill="FFFFFF"/>
        <w:spacing w:after="0" w:line="300" w:lineRule="atLeast"/>
        <w:ind w:firstLine="360"/>
        <w:rPr>
          <w:rFonts w:eastAsia="Times New Roman" w:cstheme="minorHAnsi"/>
          <w:lang w:val="fr-FR"/>
        </w:rPr>
      </w:pPr>
      <w:r w:rsidRPr="0083782D">
        <w:rPr>
          <w:rFonts w:eastAsia="Times New Roman" w:cstheme="minorHAnsi"/>
          <w:lang w:val="fr-FR"/>
        </w:rPr>
        <w:t>La foudre correspond à un phénomène naturel de décharge électrique qui se produit à partir des orages de nuages (les cumulonimbus), à l'intérieur d'un nuage, entre nuages ou entre le nuage et le sol. Elle peut occasionner de sérieux dégâts lorsqu'elle frappe des constructions ou des êtres vivants.</w:t>
      </w:r>
    </w:p>
    <w:sectPr w:rsidR="0083782D" w:rsidRPr="00837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A1D" w:rsidRDefault="003A7A1D" w:rsidP="0083782D">
      <w:pPr>
        <w:spacing w:after="0" w:line="240" w:lineRule="auto"/>
      </w:pPr>
      <w:r>
        <w:separator/>
      </w:r>
    </w:p>
  </w:endnote>
  <w:endnote w:type="continuationSeparator" w:id="0">
    <w:p w:rsidR="003A7A1D" w:rsidRDefault="003A7A1D" w:rsidP="0083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A1D" w:rsidRDefault="003A7A1D" w:rsidP="0083782D">
      <w:pPr>
        <w:spacing w:after="0" w:line="240" w:lineRule="auto"/>
      </w:pPr>
      <w:r>
        <w:separator/>
      </w:r>
    </w:p>
  </w:footnote>
  <w:footnote w:type="continuationSeparator" w:id="0">
    <w:p w:rsidR="003A7A1D" w:rsidRDefault="003A7A1D" w:rsidP="00837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70"/>
    <w:rsid w:val="00002621"/>
    <w:rsid w:val="00235395"/>
    <w:rsid w:val="003A7A1D"/>
    <w:rsid w:val="00485576"/>
    <w:rsid w:val="0083782D"/>
    <w:rsid w:val="00AD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8345B6-32ED-4DC7-89AB-1E46602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82D"/>
    <w:rPr>
      <w:color w:val="0563C1" w:themeColor="hyperlink"/>
      <w:u w:val="single"/>
    </w:rPr>
  </w:style>
  <w:style w:type="paragraph" w:styleId="HTMLPreformatted">
    <w:name w:val="HTML Preformatted"/>
    <w:basedOn w:val="Normal"/>
    <w:link w:val="HTMLPreformattedChar"/>
    <w:uiPriority w:val="99"/>
    <w:semiHidden/>
    <w:unhideWhenUsed/>
    <w:rsid w:val="00837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782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37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0496">
      <w:bodyDiv w:val="1"/>
      <w:marLeft w:val="0"/>
      <w:marRight w:val="0"/>
      <w:marTop w:val="0"/>
      <w:marBottom w:val="0"/>
      <w:divBdr>
        <w:top w:val="none" w:sz="0" w:space="0" w:color="auto"/>
        <w:left w:val="none" w:sz="0" w:space="0" w:color="auto"/>
        <w:bottom w:val="none" w:sz="0" w:space="0" w:color="auto"/>
        <w:right w:val="none" w:sz="0" w:space="0" w:color="auto"/>
      </w:divBdr>
    </w:div>
    <w:div w:id="252207035">
      <w:bodyDiv w:val="1"/>
      <w:marLeft w:val="0"/>
      <w:marRight w:val="0"/>
      <w:marTop w:val="0"/>
      <w:marBottom w:val="0"/>
      <w:divBdr>
        <w:top w:val="none" w:sz="0" w:space="0" w:color="auto"/>
        <w:left w:val="none" w:sz="0" w:space="0" w:color="auto"/>
        <w:bottom w:val="none" w:sz="0" w:space="0" w:color="auto"/>
        <w:right w:val="none" w:sz="0" w:space="0" w:color="auto"/>
      </w:divBdr>
      <w:divsChild>
        <w:div w:id="1700355269">
          <w:marLeft w:val="0"/>
          <w:marRight w:val="0"/>
          <w:marTop w:val="0"/>
          <w:marBottom w:val="0"/>
          <w:divBdr>
            <w:top w:val="none" w:sz="0" w:space="0" w:color="auto"/>
            <w:left w:val="none" w:sz="0" w:space="0" w:color="auto"/>
            <w:bottom w:val="none" w:sz="0" w:space="0" w:color="auto"/>
            <w:right w:val="none" w:sz="0" w:space="0" w:color="auto"/>
          </w:divBdr>
          <w:divsChild>
            <w:div w:id="183137905">
              <w:marLeft w:val="0"/>
              <w:marRight w:val="0"/>
              <w:marTop w:val="0"/>
              <w:marBottom w:val="0"/>
              <w:divBdr>
                <w:top w:val="none" w:sz="0" w:space="0" w:color="auto"/>
                <w:left w:val="none" w:sz="0" w:space="0" w:color="auto"/>
                <w:bottom w:val="none" w:sz="0" w:space="0" w:color="auto"/>
                <w:right w:val="none" w:sz="0" w:space="0" w:color="auto"/>
              </w:divBdr>
              <w:divsChild>
                <w:div w:id="85346516">
                  <w:marLeft w:val="0"/>
                  <w:marRight w:val="0"/>
                  <w:marTop w:val="0"/>
                  <w:marBottom w:val="0"/>
                  <w:divBdr>
                    <w:top w:val="none" w:sz="0" w:space="0" w:color="auto"/>
                    <w:left w:val="none" w:sz="0" w:space="0" w:color="auto"/>
                    <w:bottom w:val="none" w:sz="0" w:space="0" w:color="auto"/>
                    <w:right w:val="none" w:sz="0" w:space="0" w:color="auto"/>
                  </w:divBdr>
                  <w:divsChild>
                    <w:div w:id="957612205">
                      <w:marLeft w:val="-150"/>
                      <w:marRight w:val="-150"/>
                      <w:marTop w:val="0"/>
                      <w:marBottom w:val="0"/>
                      <w:divBdr>
                        <w:top w:val="none" w:sz="0" w:space="0" w:color="auto"/>
                        <w:left w:val="none" w:sz="0" w:space="0" w:color="auto"/>
                        <w:bottom w:val="none" w:sz="0" w:space="0" w:color="auto"/>
                        <w:right w:val="none" w:sz="0" w:space="0" w:color="auto"/>
                      </w:divBdr>
                      <w:divsChild>
                        <w:div w:id="1519730640">
                          <w:marLeft w:val="0"/>
                          <w:marRight w:val="0"/>
                          <w:marTop w:val="0"/>
                          <w:marBottom w:val="0"/>
                          <w:divBdr>
                            <w:top w:val="none" w:sz="0" w:space="0" w:color="auto"/>
                            <w:left w:val="none" w:sz="0" w:space="0" w:color="auto"/>
                            <w:bottom w:val="none" w:sz="0" w:space="0" w:color="auto"/>
                            <w:right w:val="none" w:sz="0" w:space="0" w:color="auto"/>
                          </w:divBdr>
                          <w:divsChild>
                            <w:div w:id="1855999477">
                              <w:marLeft w:val="0"/>
                              <w:marRight w:val="0"/>
                              <w:marTop w:val="0"/>
                              <w:marBottom w:val="0"/>
                              <w:divBdr>
                                <w:top w:val="none" w:sz="0" w:space="0" w:color="auto"/>
                                <w:left w:val="none" w:sz="0" w:space="0" w:color="auto"/>
                                <w:bottom w:val="none" w:sz="0" w:space="0" w:color="auto"/>
                                <w:right w:val="none" w:sz="0" w:space="0" w:color="auto"/>
                              </w:divBdr>
                              <w:divsChild>
                                <w:div w:id="1000936135">
                                  <w:marLeft w:val="0"/>
                                  <w:marRight w:val="0"/>
                                  <w:marTop w:val="0"/>
                                  <w:marBottom w:val="0"/>
                                  <w:divBdr>
                                    <w:top w:val="none" w:sz="0" w:space="0" w:color="auto"/>
                                    <w:left w:val="none" w:sz="0" w:space="0" w:color="auto"/>
                                    <w:bottom w:val="none" w:sz="0" w:space="0" w:color="auto"/>
                                    <w:right w:val="none" w:sz="0" w:space="0" w:color="auto"/>
                                  </w:divBdr>
                                  <w:divsChild>
                                    <w:div w:id="3314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0590">
      <w:bodyDiv w:val="1"/>
      <w:marLeft w:val="0"/>
      <w:marRight w:val="0"/>
      <w:marTop w:val="0"/>
      <w:marBottom w:val="0"/>
      <w:divBdr>
        <w:top w:val="none" w:sz="0" w:space="0" w:color="auto"/>
        <w:left w:val="none" w:sz="0" w:space="0" w:color="auto"/>
        <w:bottom w:val="none" w:sz="0" w:space="0" w:color="auto"/>
        <w:right w:val="none" w:sz="0" w:space="0" w:color="auto"/>
      </w:divBdr>
    </w:div>
    <w:div w:id="929004369">
      <w:bodyDiv w:val="1"/>
      <w:marLeft w:val="0"/>
      <w:marRight w:val="0"/>
      <w:marTop w:val="0"/>
      <w:marBottom w:val="0"/>
      <w:divBdr>
        <w:top w:val="none" w:sz="0" w:space="0" w:color="auto"/>
        <w:left w:val="none" w:sz="0" w:space="0" w:color="auto"/>
        <w:bottom w:val="none" w:sz="0" w:space="0" w:color="auto"/>
        <w:right w:val="none" w:sz="0" w:space="0" w:color="auto"/>
      </w:divBdr>
    </w:div>
    <w:div w:id="985547240">
      <w:bodyDiv w:val="1"/>
      <w:marLeft w:val="0"/>
      <w:marRight w:val="0"/>
      <w:marTop w:val="0"/>
      <w:marBottom w:val="0"/>
      <w:divBdr>
        <w:top w:val="none" w:sz="0" w:space="0" w:color="auto"/>
        <w:left w:val="none" w:sz="0" w:space="0" w:color="auto"/>
        <w:bottom w:val="none" w:sz="0" w:space="0" w:color="auto"/>
        <w:right w:val="none" w:sz="0" w:space="0" w:color="auto"/>
      </w:divBdr>
    </w:div>
    <w:div w:id="1307855538">
      <w:bodyDiv w:val="1"/>
      <w:marLeft w:val="0"/>
      <w:marRight w:val="0"/>
      <w:marTop w:val="0"/>
      <w:marBottom w:val="0"/>
      <w:divBdr>
        <w:top w:val="none" w:sz="0" w:space="0" w:color="auto"/>
        <w:left w:val="none" w:sz="0" w:space="0" w:color="auto"/>
        <w:bottom w:val="none" w:sz="0" w:space="0" w:color="auto"/>
        <w:right w:val="none" w:sz="0" w:space="0" w:color="auto"/>
      </w:divBdr>
    </w:div>
    <w:div w:id="1473597313">
      <w:bodyDiv w:val="1"/>
      <w:marLeft w:val="0"/>
      <w:marRight w:val="0"/>
      <w:marTop w:val="0"/>
      <w:marBottom w:val="0"/>
      <w:divBdr>
        <w:top w:val="none" w:sz="0" w:space="0" w:color="auto"/>
        <w:left w:val="none" w:sz="0" w:space="0" w:color="auto"/>
        <w:bottom w:val="none" w:sz="0" w:space="0" w:color="auto"/>
        <w:right w:val="none" w:sz="0" w:space="0" w:color="auto"/>
      </w:divBdr>
    </w:div>
    <w:div w:id="1928732693">
      <w:bodyDiv w:val="1"/>
      <w:marLeft w:val="0"/>
      <w:marRight w:val="0"/>
      <w:marTop w:val="0"/>
      <w:marBottom w:val="0"/>
      <w:divBdr>
        <w:top w:val="none" w:sz="0" w:space="0" w:color="auto"/>
        <w:left w:val="none" w:sz="0" w:space="0" w:color="auto"/>
        <w:bottom w:val="none" w:sz="0" w:space="0" w:color="auto"/>
        <w:right w:val="none" w:sz="0" w:space="0" w:color="auto"/>
      </w:divBdr>
      <w:divsChild>
        <w:div w:id="175311449">
          <w:marLeft w:val="0"/>
          <w:marRight w:val="0"/>
          <w:marTop w:val="0"/>
          <w:marBottom w:val="0"/>
          <w:divBdr>
            <w:top w:val="none" w:sz="0" w:space="0" w:color="auto"/>
            <w:left w:val="none" w:sz="0" w:space="0" w:color="auto"/>
            <w:bottom w:val="none" w:sz="0" w:space="0" w:color="auto"/>
            <w:right w:val="none" w:sz="0" w:space="0" w:color="auto"/>
          </w:divBdr>
          <w:divsChild>
            <w:div w:id="278879796">
              <w:marLeft w:val="0"/>
              <w:marRight w:val="0"/>
              <w:marTop w:val="0"/>
              <w:marBottom w:val="0"/>
              <w:divBdr>
                <w:top w:val="none" w:sz="0" w:space="0" w:color="auto"/>
                <w:left w:val="none" w:sz="0" w:space="0" w:color="auto"/>
                <w:bottom w:val="none" w:sz="0" w:space="0" w:color="auto"/>
                <w:right w:val="none" w:sz="0" w:space="0" w:color="auto"/>
              </w:divBdr>
              <w:divsChild>
                <w:div w:id="888494507">
                  <w:marLeft w:val="0"/>
                  <w:marRight w:val="0"/>
                  <w:marTop w:val="0"/>
                  <w:marBottom w:val="0"/>
                  <w:divBdr>
                    <w:top w:val="none" w:sz="0" w:space="0" w:color="auto"/>
                    <w:left w:val="none" w:sz="0" w:space="0" w:color="auto"/>
                    <w:bottom w:val="none" w:sz="0" w:space="0" w:color="auto"/>
                    <w:right w:val="none" w:sz="0" w:space="0" w:color="auto"/>
                  </w:divBdr>
                  <w:divsChild>
                    <w:div w:id="2075346597">
                      <w:marLeft w:val="-150"/>
                      <w:marRight w:val="-150"/>
                      <w:marTop w:val="0"/>
                      <w:marBottom w:val="0"/>
                      <w:divBdr>
                        <w:top w:val="none" w:sz="0" w:space="0" w:color="auto"/>
                        <w:left w:val="none" w:sz="0" w:space="0" w:color="auto"/>
                        <w:bottom w:val="none" w:sz="0" w:space="0" w:color="auto"/>
                        <w:right w:val="none" w:sz="0" w:space="0" w:color="auto"/>
                      </w:divBdr>
                      <w:divsChild>
                        <w:div w:id="633752564">
                          <w:marLeft w:val="0"/>
                          <w:marRight w:val="0"/>
                          <w:marTop w:val="0"/>
                          <w:marBottom w:val="0"/>
                          <w:divBdr>
                            <w:top w:val="none" w:sz="0" w:space="0" w:color="auto"/>
                            <w:left w:val="none" w:sz="0" w:space="0" w:color="auto"/>
                            <w:bottom w:val="none" w:sz="0" w:space="0" w:color="auto"/>
                            <w:right w:val="none" w:sz="0" w:space="0" w:color="auto"/>
                          </w:divBdr>
                          <w:divsChild>
                            <w:div w:id="126165289">
                              <w:marLeft w:val="0"/>
                              <w:marRight w:val="0"/>
                              <w:marTop w:val="0"/>
                              <w:marBottom w:val="0"/>
                              <w:divBdr>
                                <w:top w:val="none" w:sz="0" w:space="0" w:color="auto"/>
                                <w:left w:val="none" w:sz="0" w:space="0" w:color="auto"/>
                                <w:bottom w:val="none" w:sz="0" w:space="0" w:color="auto"/>
                                <w:right w:val="none" w:sz="0" w:space="0" w:color="auto"/>
                              </w:divBdr>
                              <w:divsChild>
                                <w:div w:id="973562417">
                                  <w:marLeft w:val="0"/>
                                  <w:marRight w:val="0"/>
                                  <w:marTop w:val="0"/>
                                  <w:marBottom w:val="0"/>
                                  <w:divBdr>
                                    <w:top w:val="none" w:sz="0" w:space="0" w:color="auto"/>
                                    <w:left w:val="none" w:sz="0" w:space="0" w:color="auto"/>
                                    <w:bottom w:val="none" w:sz="0" w:space="0" w:color="auto"/>
                                    <w:right w:val="none" w:sz="0" w:space="0" w:color="auto"/>
                                  </w:divBdr>
                                  <w:divsChild>
                                    <w:div w:id="704215070">
                                      <w:marLeft w:val="0"/>
                                      <w:marRight w:val="0"/>
                                      <w:marTop w:val="0"/>
                                      <w:marBottom w:val="0"/>
                                      <w:divBdr>
                                        <w:top w:val="none" w:sz="0" w:space="0" w:color="auto"/>
                                        <w:left w:val="none" w:sz="0" w:space="0" w:color="auto"/>
                                        <w:bottom w:val="none" w:sz="0" w:space="0" w:color="auto"/>
                                        <w:right w:val="none" w:sz="0" w:space="0" w:color="auto"/>
                                      </w:divBdr>
                                    </w:div>
                                    <w:div w:id="801460258">
                                      <w:marLeft w:val="0"/>
                                      <w:marRight w:val="0"/>
                                      <w:marTop w:val="0"/>
                                      <w:marBottom w:val="0"/>
                                      <w:divBdr>
                                        <w:top w:val="none" w:sz="0" w:space="0" w:color="auto"/>
                                        <w:left w:val="none" w:sz="0" w:space="0" w:color="auto"/>
                                        <w:bottom w:val="none" w:sz="0" w:space="0" w:color="auto"/>
                                        <w:right w:val="none" w:sz="0" w:space="0" w:color="auto"/>
                                      </w:divBdr>
                                    </w:div>
                                    <w:div w:id="1250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663605">
      <w:bodyDiv w:val="1"/>
      <w:marLeft w:val="0"/>
      <w:marRight w:val="0"/>
      <w:marTop w:val="0"/>
      <w:marBottom w:val="0"/>
      <w:divBdr>
        <w:top w:val="none" w:sz="0" w:space="0" w:color="auto"/>
        <w:left w:val="none" w:sz="0" w:space="0" w:color="auto"/>
        <w:bottom w:val="none" w:sz="0" w:space="0" w:color="auto"/>
        <w:right w:val="none" w:sz="0" w:space="0" w:color="auto"/>
      </w:divBdr>
      <w:divsChild>
        <w:div w:id="136537038">
          <w:marLeft w:val="0"/>
          <w:marRight w:val="0"/>
          <w:marTop w:val="0"/>
          <w:marBottom w:val="0"/>
          <w:divBdr>
            <w:top w:val="none" w:sz="0" w:space="0" w:color="auto"/>
            <w:left w:val="none" w:sz="0" w:space="0" w:color="auto"/>
            <w:bottom w:val="none" w:sz="0" w:space="0" w:color="auto"/>
            <w:right w:val="none" w:sz="0" w:space="0" w:color="auto"/>
          </w:divBdr>
          <w:divsChild>
            <w:div w:id="1496336302">
              <w:marLeft w:val="0"/>
              <w:marRight w:val="0"/>
              <w:marTop w:val="0"/>
              <w:marBottom w:val="0"/>
              <w:divBdr>
                <w:top w:val="none" w:sz="0" w:space="0" w:color="auto"/>
                <w:left w:val="none" w:sz="0" w:space="0" w:color="auto"/>
                <w:bottom w:val="none" w:sz="0" w:space="0" w:color="auto"/>
                <w:right w:val="none" w:sz="0" w:space="0" w:color="auto"/>
              </w:divBdr>
              <w:divsChild>
                <w:div w:id="1658420382">
                  <w:marLeft w:val="0"/>
                  <w:marRight w:val="0"/>
                  <w:marTop w:val="0"/>
                  <w:marBottom w:val="0"/>
                  <w:divBdr>
                    <w:top w:val="none" w:sz="0" w:space="0" w:color="auto"/>
                    <w:left w:val="none" w:sz="0" w:space="0" w:color="auto"/>
                    <w:bottom w:val="none" w:sz="0" w:space="0" w:color="auto"/>
                    <w:right w:val="none" w:sz="0" w:space="0" w:color="auto"/>
                  </w:divBdr>
                  <w:divsChild>
                    <w:div w:id="961572841">
                      <w:marLeft w:val="-150"/>
                      <w:marRight w:val="-150"/>
                      <w:marTop w:val="0"/>
                      <w:marBottom w:val="0"/>
                      <w:divBdr>
                        <w:top w:val="none" w:sz="0" w:space="0" w:color="auto"/>
                        <w:left w:val="none" w:sz="0" w:space="0" w:color="auto"/>
                        <w:bottom w:val="none" w:sz="0" w:space="0" w:color="auto"/>
                        <w:right w:val="none" w:sz="0" w:space="0" w:color="auto"/>
                      </w:divBdr>
                      <w:divsChild>
                        <w:div w:id="883299201">
                          <w:marLeft w:val="0"/>
                          <w:marRight w:val="0"/>
                          <w:marTop w:val="0"/>
                          <w:marBottom w:val="0"/>
                          <w:divBdr>
                            <w:top w:val="none" w:sz="0" w:space="0" w:color="auto"/>
                            <w:left w:val="none" w:sz="0" w:space="0" w:color="auto"/>
                            <w:bottom w:val="none" w:sz="0" w:space="0" w:color="auto"/>
                            <w:right w:val="none" w:sz="0" w:space="0" w:color="auto"/>
                          </w:divBdr>
                          <w:divsChild>
                            <w:div w:id="1788310674">
                              <w:marLeft w:val="0"/>
                              <w:marRight w:val="0"/>
                              <w:marTop w:val="0"/>
                              <w:marBottom w:val="225"/>
                              <w:divBdr>
                                <w:top w:val="none" w:sz="0" w:space="0" w:color="auto"/>
                                <w:left w:val="none" w:sz="0" w:space="0" w:color="auto"/>
                                <w:bottom w:val="none" w:sz="0" w:space="0" w:color="auto"/>
                                <w:right w:val="none" w:sz="0" w:space="0" w:color="auto"/>
                              </w:divBdr>
                              <w:divsChild>
                                <w:div w:id="1525165234">
                                  <w:marLeft w:val="0"/>
                                  <w:marRight w:val="75"/>
                                  <w:marTop w:val="0"/>
                                  <w:marBottom w:val="0"/>
                                  <w:divBdr>
                                    <w:top w:val="none" w:sz="0" w:space="0" w:color="auto"/>
                                    <w:left w:val="none" w:sz="0" w:space="0" w:color="auto"/>
                                    <w:bottom w:val="none" w:sz="0" w:space="0" w:color="auto"/>
                                    <w:right w:val="none" w:sz="0" w:space="0" w:color="auto"/>
                                  </w:divBdr>
                                </w:div>
                                <w:div w:id="12383269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ody.com/author/beatrice" TargetMode="External"/><Relationship Id="rId3" Type="http://schemas.openxmlformats.org/officeDocument/2006/relationships/webSettings" Target="webSettings.xml"/><Relationship Id="rId7" Type="http://schemas.openxmlformats.org/officeDocument/2006/relationships/hyperlink" Target="https://www.akody.com/cote-divoire/news/cote-d-ivoire-tabou-la-foudre-tue-quatre-personnes-dont-un-gendarme-3207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kody.com/author/beatri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kody.com/cote-divoire/news/cote-d-ivoire-tabou-la-foudre-tue-quatre-personnes-dont-un-gendarme-320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2019-04-05T19:02:00Z</cp:lastPrinted>
  <dcterms:created xsi:type="dcterms:W3CDTF">2019-04-05T20:49:00Z</dcterms:created>
  <dcterms:modified xsi:type="dcterms:W3CDTF">2019-04-05T20:49:00Z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2019-04-05T18:55:04.7777341Z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484175881</vt:i4>
  </property>
  <property fmtid="{D5CDD505-2E9C-101B-9397-08002B2CF9AE}" pid="11" name="_NewReviewCycle">
    <vt:lpwstr/>
  </property>
  <property fmtid="{D5CDD505-2E9C-101B-9397-08002B2CF9AE}" pid="12" name="_EmailSubject">
    <vt:lpwstr>Ivory Coast / Taboo Lightning kills four people including a policeman</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